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2C" w:rsidRDefault="00C72D2C" w:rsidP="00C72D2C">
      <w:pPr>
        <w:tabs>
          <w:tab w:val="left" w:pos="2953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C72D2C" w:rsidRDefault="00C72D2C" w:rsidP="00C72D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C72D2C" w:rsidRDefault="00C72D2C" w:rsidP="00C72D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C72D2C" w:rsidRDefault="00C72D2C" w:rsidP="00C72D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D2C" w:rsidRDefault="00C72D2C" w:rsidP="00C72D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C72D2C" w:rsidRDefault="00C72D2C" w:rsidP="00C72D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первоочередных мерах поддержки субъектов малого и среднего предпринимательства в городском округе Красноуральск, оказавшихся в зоне риска в связи с угрозой распространения новой </w:t>
      </w:r>
      <w:proofErr w:type="spellStart"/>
      <w:r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инфекции (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2019-nCoV)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2D2C" w:rsidRDefault="00C72D2C" w:rsidP="00C7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D2C" w:rsidRDefault="00C72D2C" w:rsidP="00C72D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23 апреля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09</w:t>
      </w:r>
    </w:p>
    <w:p w:rsidR="00C72D2C" w:rsidRDefault="00C72D2C" w:rsidP="00C72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C72D2C" w:rsidRDefault="00C72D2C" w:rsidP="00C72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нормами статьи 157 Бюджетного кодекса Российской Федерации (далее – БК РФ),</w:t>
      </w:r>
      <w:r>
        <w:rPr>
          <w:rFonts w:ascii="Times New Roman" w:hAnsi="Times New Roman"/>
          <w:color w:val="365F9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статьи 8 Положения о Контрольном органе городского округа Красноуральск, утвержденного решением Думы городского округа Красноуральск от 26.09.2019 № 202,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28.11.2019 № 215,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городского округа Красноуральск от 03.10.2019 № 22, Контрольным органом городского округа Красноуральск (далее – Контрольный орган) подготовлено настоящее заключение на проект постановления администрации городского округа Красноуральск «О первоочередных мерах поддержки субъектов малого и среднего предпринимательства в городском округе Красноуральск, оказавшихся в зоне риска в связи с угрозой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2019-nCoV)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(далее – Проект)</w:t>
      </w:r>
      <w:r>
        <w:rPr>
          <w:rFonts w:ascii="Times New Roman" w:hAnsi="Times New Roman"/>
          <w:sz w:val="28"/>
          <w:szCs w:val="28"/>
        </w:rPr>
        <w:t>.</w:t>
      </w:r>
    </w:p>
    <w:p w:rsidR="00C72D2C" w:rsidRDefault="00C72D2C" w:rsidP="00C72D2C">
      <w:pPr>
        <w:pStyle w:val="a5"/>
        <w:ind w:firstLine="567"/>
      </w:pPr>
    </w:p>
    <w:p w:rsidR="00C72D2C" w:rsidRDefault="00C72D2C" w:rsidP="00C72D2C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 Контрольный орган 15.04.2020 для проведения финансово-экономической экспертизы поступили следующие документы:</w:t>
      </w:r>
    </w:p>
    <w:p w:rsidR="00C72D2C" w:rsidRDefault="00C72D2C" w:rsidP="00C72D2C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письмо администрации городского округа Красноуральск от 15.04.2020 № 2119 – на 1 листе;</w:t>
      </w:r>
    </w:p>
    <w:p w:rsidR="00C72D2C" w:rsidRDefault="00C72D2C" w:rsidP="00C72D2C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лист согласования Проекта – на 1 листе;</w:t>
      </w:r>
    </w:p>
    <w:p w:rsidR="00C72D2C" w:rsidRDefault="00C72D2C" w:rsidP="00C72D2C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пояснительная записка к Проекту – на 1 листе;</w:t>
      </w:r>
    </w:p>
    <w:p w:rsidR="00C72D2C" w:rsidRDefault="00C72D2C" w:rsidP="00C72D2C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финансово-экономическое обоснование к Проекту – на 1 листе;</w:t>
      </w:r>
    </w:p>
    <w:p w:rsidR="00C72D2C" w:rsidRDefault="00C72D2C" w:rsidP="00C72D2C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Проект – на 2 листах. 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 Проекта: с 16.04.2020 по 23.04.2020.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представленный Проект, </w:t>
      </w:r>
      <w:r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Проект принимается в целях поддержки субъектов малого и среднего предпринимательства городского округа Красноуральск, оказавшихся в зоне риска в связи с угрозой распространения новой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инфекции, в виде предоставления отсрочки внесения платы за период с 01.04.2020 до 31.12.2020 с рассрочкой платежей, с условием погашения задолженности равными платежами начиная с 01.01.2021 по следующим договорам,</w:t>
      </w:r>
      <w:r>
        <w:rPr>
          <w:rFonts w:ascii="Times New Roman" w:hAnsi="Times New Roman"/>
          <w:sz w:val="28"/>
          <w:szCs w:val="28"/>
        </w:rPr>
        <w:t xml:space="preserve"> заключенным с администрацией городского округа Красноуральск: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договорам аренды земельных участков, государственная собственность на которые не разграничена, и находящихся в муниципальной собственности;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договорам на установку и эксплуатацию рекламных конструкций;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договорам аренды находящихся в муниципальной собственности городского округа Красноуральск объектов недвижимого имущества;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договорам на размещение нестационарных торговых объектов;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договорам купли-продажи объектов недвижимого имущества, заключенным с субъектами малого и среднего предпринимательства, реализовавшими преимущественное право на приобретение муниципального имущества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72D2C" w:rsidRDefault="00C72D2C" w:rsidP="00C72D2C">
      <w:pPr>
        <w:pStyle w:val="a5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Основной целью муниципального регулирования является предоставление экономической поддержки субъектам малого и среднего предпринимательства городского округа Красноуральск, чья деятельность оказалась в зоне риска в связи с угрозой распространения новой </w:t>
      </w:r>
      <w:proofErr w:type="spellStart"/>
      <w:r>
        <w:rPr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sz w:val="28"/>
          <w:szCs w:val="28"/>
          <w:shd w:val="clear" w:color="auto" w:fill="FFFFFF"/>
        </w:rPr>
        <w:t xml:space="preserve"> инфекции.</w:t>
      </w:r>
    </w:p>
    <w:p w:rsidR="00C72D2C" w:rsidRDefault="00C72D2C" w:rsidP="00C72D2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информацией, предоставленной Комитетом по управлению муниципальным имуществом администрации городского округа Красноуральск, доля прогнозируемых поступлений от платежей по названным выше договорам аренды и купли-продажи в общем объеме доходов местного бюджета за апрель - декабрь 2020 года составляет 0,4 % или 3 856,4 тыс. рублей.  </w:t>
      </w:r>
    </w:p>
    <w:p w:rsidR="00C72D2C" w:rsidRDefault="00C72D2C" w:rsidP="00C72D2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случае принятия Проекта прогнозный объем выпадающих (недополученных) доходов местного бюджета в 2020 году составит 3 856,4 тыс. рублей по 41 субъекту малого и среднего предпринимательства.</w:t>
      </w:r>
    </w:p>
    <w:p w:rsidR="00C72D2C" w:rsidRDefault="00C72D2C" w:rsidP="00C72D2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предоставление отсрочки платежей носит заявительный характер и предоставляется на основании личного заявления субъекта малого и среднего предпринимательства путем заключения дополнительного соглашения к договору, что не позволяет более точно оценить потери бюджета городского округа Красноуральск.</w:t>
      </w:r>
    </w:p>
    <w:p w:rsidR="00C72D2C" w:rsidRDefault="00C72D2C" w:rsidP="00C72D2C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41, 42, 62 БК РФ 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</w:t>
      </w:r>
      <w:r>
        <w:rPr>
          <w:sz w:val="28"/>
          <w:szCs w:val="28"/>
        </w:rPr>
        <w:lastRenderedPageBreak/>
        <w:t>имущества муниципальных унитарных предприятий, в том числе казенных,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относятся к неналоговым доходам местных бюджетов, зачисляемым по нормативу 100 процентов.</w:t>
      </w:r>
    </w:p>
    <w:p w:rsidR="00C72D2C" w:rsidRDefault="00C72D2C" w:rsidP="00C72D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1 </w:t>
      </w:r>
      <w:r>
        <w:rPr>
          <w:sz w:val="28"/>
          <w:szCs w:val="28"/>
          <w:shd w:val="clear" w:color="auto" w:fill="FFFFFF"/>
        </w:rPr>
        <w:t>Федерального закона от 01.04.2020 № 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Федеральный закон от 12.11.2019 № 367-ФЗ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дополнен статьей 2.1 в соответствии с частями</w:t>
      </w:r>
      <w:r>
        <w:rPr>
          <w:sz w:val="28"/>
          <w:szCs w:val="28"/>
        </w:rPr>
        <w:t xml:space="preserve"> 6 и 7 которой установлено, что по итогам исполнения местного бюджета в 2020 году утвержденный муниципальным правовым актом представительного органа муниципального образования о местном бюджете размер дефицита местного бюджета и верхний предел муниципального долга могут быть превышены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сумму снижения налоговых и неналоговых доходов местного бюджета по сравнению с 2019 годом, а также в связи с изменением условий реструктуризации бюджетных кредитов.</w:t>
      </w:r>
    </w:p>
    <w:p w:rsidR="00C72D2C" w:rsidRDefault="00C72D2C" w:rsidP="00C72D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местного бюджета может превысить ограничения, установленные пунктами 2 и 3 статьи 92.1 БК РФ,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муниципального образования, с профилактикой и устранением последствий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2D2C" w:rsidRDefault="00C72D2C" w:rsidP="00C72D2C">
      <w:pPr>
        <w:tabs>
          <w:tab w:val="left" w:pos="252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C72D2C" w:rsidRDefault="00C72D2C" w:rsidP="00C72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изложенное, замечания финансово-экономического характера по Проекту отсутствуют.</w:t>
      </w:r>
    </w:p>
    <w:p w:rsidR="00C72D2C" w:rsidRDefault="00C72D2C" w:rsidP="00C72D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D2C" w:rsidRDefault="00C72D2C" w:rsidP="00C72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2D2C" w:rsidRDefault="00C72D2C" w:rsidP="00C72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2D2C" w:rsidRDefault="00C72D2C" w:rsidP="00C7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C72D2C" w:rsidRDefault="00C72D2C" w:rsidP="00C7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D2C" w:rsidRDefault="00C72D2C" w:rsidP="00C72D2C">
      <w:pPr>
        <w:tabs>
          <w:tab w:val="left" w:pos="3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</w:t>
      </w:r>
    </w:p>
    <w:p w:rsidR="00C72D2C" w:rsidRDefault="00C72D2C" w:rsidP="00C72D2C">
      <w:pPr>
        <w:tabs>
          <w:tab w:val="left" w:pos="365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</w:t>
      </w:r>
      <w:proofErr w:type="spellStart"/>
      <w:r>
        <w:rPr>
          <w:rFonts w:ascii="Times New Roman" w:hAnsi="Times New Roman"/>
          <w:sz w:val="24"/>
          <w:szCs w:val="24"/>
        </w:rPr>
        <w:t>Прозорова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ab/>
      </w:r>
    </w:p>
    <w:p w:rsidR="00C72D2C" w:rsidRDefault="00C72D2C" w:rsidP="00C72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D2C" w:rsidRDefault="00C72D2C" w:rsidP="00C72D2C">
      <w:bookmarkStart w:id="0" w:name="_GoBack"/>
      <w:bookmarkEnd w:id="0"/>
    </w:p>
    <w:p w:rsidR="00620D7A" w:rsidRDefault="00C72D2C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FD3"/>
    <w:multiLevelType w:val="hybridMultilevel"/>
    <w:tmpl w:val="802810BA"/>
    <w:lvl w:ilvl="0" w:tplc="0D2A65D4">
      <w:start w:val="3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61"/>
    <w:rsid w:val="00101261"/>
    <w:rsid w:val="00A95CB7"/>
    <w:rsid w:val="00C72D2C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40C8-FC61-4F5C-B883-CBD80BC7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D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2D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72D2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2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2D2C"/>
    <w:pPr>
      <w:ind w:left="720"/>
      <w:contextualSpacing/>
    </w:pPr>
  </w:style>
  <w:style w:type="paragraph" w:customStyle="1" w:styleId="s1">
    <w:name w:val="s_1"/>
    <w:basedOn w:val="a"/>
    <w:uiPriority w:val="99"/>
    <w:rsid w:val="00C72D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rsid w:val="00C72D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2020-05-27T07:11:00Z</dcterms:created>
  <dcterms:modified xsi:type="dcterms:W3CDTF">2020-05-27T07:11:00Z</dcterms:modified>
</cp:coreProperties>
</file>